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19F242" w14:textId="77777777" w:rsidR="00D633B4" w:rsidRDefault="00D633B4" w:rsidP="00D633B4">
      <w:pPr>
        <w:jc w:val="both"/>
        <w:rPr>
          <w:b/>
          <w:bCs/>
          <w:sz w:val="32"/>
          <w:szCs w:val="32"/>
          <w:lang w:val="es-ES"/>
        </w:rPr>
      </w:pPr>
      <w:r w:rsidRPr="00A74FF9">
        <w:rPr>
          <w:b/>
          <w:bCs/>
          <w:sz w:val="32"/>
          <w:szCs w:val="32"/>
          <w:lang w:val="es-ES"/>
        </w:rPr>
        <w:t>Seri: CGA ta splika</w:t>
      </w:r>
    </w:p>
    <w:p w14:paraId="4E513F9A" w14:textId="77777777" w:rsidR="00D633B4" w:rsidRPr="00A74FF9" w:rsidRDefault="00D633B4" w:rsidP="00D633B4">
      <w:pPr>
        <w:jc w:val="both"/>
        <w:rPr>
          <w:b/>
          <w:bCs/>
          <w:sz w:val="32"/>
          <w:szCs w:val="32"/>
          <w:lang w:val="es-ES"/>
        </w:rPr>
      </w:pPr>
    </w:p>
    <w:p w14:paraId="6C6FA32B" w14:textId="77777777" w:rsidR="00D633B4" w:rsidRDefault="00D633B4" w:rsidP="00D633B4">
      <w:pPr>
        <w:jc w:val="both"/>
        <w:rPr>
          <w:b/>
          <w:bCs/>
          <w:u w:val="single"/>
          <w:lang w:val="es-ES"/>
        </w:rPr>
      </w:pPr>
      <w:r w:rsidRPr="00A74FF9">
        <w:rPr>
          <w:b/>
          <w:bCs/>
          <w:u w:val="single"/>
          <w:lang w:val="es-ES"/>
        </w:rPr>
        <w:t>Artíkulo 1: LOK ta regulá Wega di Plaka</w:t>
      </w:r>
    </w:p>
    <w:p w14:paraId="46744389" w14:textId="77777777" w:rsidR="00D633B4" w:rsidRPr="009D7972" w:rsidRDefault="00D633B4" w:rsidP="00D633B4">
      <w:pPr>
        <w:jc w:val="both"/>
        <w:rPr>
          <w:b/>
          <w:bCs/>
          <w:u w:val="single"/>
        </w:rPr>
      </w:pPr>
    </w:p>
    <w:p w14:paraId="11D3969E" w14:textId="77777777" w:rsidR="00D633B4" w:rsidRDefault="00D633B4" w:rsidP="00D633B4">
      <w:pPr>
        <w:jc w:val="both"/>
      </w:pPr>
      <w:r w:rsidRPr="00FB17F3">
        <w:t xml:space="preserve">Wega di plaka ta algu masha komun den nos komunidat, kumpra number legal i asta ilegal, kumpra brièchi, hunga Bingo òf un bon wega di Bon Ku’Ne ta asina ankrá den nos tradishonnan i ta distraishonnan di tur dia. Baimentu di kasino ta al órden di dia i hunga plaka di forma remoto, esta online gaming riba plataformanan internashonal, tambe ta keda hungá for di Kòrsou. </w:t>
      </w:r>
    </w:p>
    <w:p w14:paraId="106F7311" w14:textId="77777777" w:rsidR="00D633B4" w:rsidRPr="00FB17F3" w:rsidRDefault="00D633B4" w:rsidP="00D633B4">
      <w:pPr>
        <w:jc w:val="both"/>
      </w:pPr>
    </w:p>
    <w:p w14:paraId="7D45F7BF" w14:textId="77777777" w:rsidR="00D633B4" w:rsidRDefault="00D633B4" w:rsidP="00D633B4">
      <w:pPr>
        <w:jc w:val="both"/>
      </w:pPr>
      <w:r w:rsidRPr="00FB17F3">
        <w:t xml:space="preserve">Mayoria di e weganan di plaka aki ta regulá pa sistemanan di lisensia. Ademas, tin tambe e suministro no regulá i e suministro ilegal di weganan di plaka, ku ta konsistí di, entre otro, loteria di number, lotto, weganan di </w:t>
      </w:r>
      <w:r>
        <w:t>B</w:t>
      </w:r>
      <w:r w:rsidRPr="00FB17F3">
        <w:t xml:space="preserve">ingo i Bon Ku’ne organisá komersialmente, mashinnan di wega pafó di kasino, loteria </w:t>
      </w:r>
      <w:r>
        <w:t>di otro pais</w:t>
      </w:r>
      <w:r w:rsidRPr="00FB17F3">
        <w:t>, loteria sin lisensia, operadónan ku ta bende ilegal, operadónan di lisensia ku ta empleá bendedónan di porta pa porta sin lisensia pa hasi esei, i snèk ku ta bende pa operadónan di loteria ilegal.</w:t>
      </w:r>
    </w:p>
    <w:p w14:paraId="33321B25" w14:textId="77777777" w:rsidR="00D633B4" w:rsidRPr="00FB17F3" w:rsidRDefault="00D633B4" w:rsidP="00D633B4">
      <w:pPr>
        <w:jc w:val="both"/>
      </w:pPr>
    </w:p>
    <w:p w14:paraId="003E5E1D" w14:textId="77777777" w:rsidR="00D633B4" w:rsidRDefault="00D633B4" w:rsidP="00D633B4">
      <w:pPr>
        <w:jc w:val="both"/>
      </w:pPr>
      <w:r w:rsidRPr="00FB17F3">
        <w:t xml:space="preserve">Ounke ta parse normal, hopi hende no ta konsiente ku kada wega di plaka </w:t>
      </w:r>
      <w:r>
        <w:t xml:space="preserve">mester su propio pèrmit, </w:t>
      </w:r>
      <w:r w:rsidRPr="00FB17F3">
        <w:t xml:space="preserve">lei, prosedura, reglanan kon esaki ta keda hungá, kiko por i no por. Tampoko hopi no ta konsiente ku tin un reguladó ku ta legalmente outorisá pa vigilá, konsehá, supervisá i regulá tur kos ku ta pasa ku e wega di plaka ku hende ta hunga. </w:t>
      </w:r>
    </w:p>
    <w:p w14:paraId="01AB7897" w14:textId="77777777" w:rsidR="00D633B4" w:rsidRPr="00FB17F3" w:rsidRDefault="00D633B4" w:rsidP="00D633B4">
      <w:pPr>
        <w:jc w:val="both"/>
      </w:pPr>
    </w:p>
    <w:p w14:paraId="73AD3E72" w14:textId="77777777" w:rsidR="00D633B4" w:rsidRDefault="00D633B4" w:rsidP="00D633B4">
      <w:pPr>
        <w:jc w:val="both"/>
      </w:pPr>
      <w:r w:rsidRPr="00FB17F3">
        <w:t xml:space="preserve">Curaçao Gaming Authority òf mas fásil bisá CGA, ta e entidat independiente ku tin outoridat </w:t>
      </w:r>
      <w:r>
        <w:t>riba</w:t>
      </w:r>
      <w:r w:rsidRPr="00A74FF9">
        <w:t xml:space="preserve"> e </w:t>
      </w:r>
      <w:r w:rsidRPr="00FB17F3">
        <w:t xml:space="preserve">sektor di wega di plaka ku tareanan ekstenso den lisensia, supervishon, regulashon i aplikashon di lei pa determiná kon ta atendé ku e sektor di wega di plaka òf tambe yamá wega di hazar. </w:t>
      </w:r>
    </w:p>
    <w:p w14:paraId="24780C5E" w14:textId="77777777" w:rsidR="00D633B4" w:rsidRDefault="00D633B4" w:rsidP="00D633B4">
      <w:pPr>
        <w:jc w:val="both"/>
      </w:pPr>
    </w:p>
    <w:p w14:paraId="5841994B" w14:textId="77777777" w:rsidR="00D633B4" w:rsidRDefault="00D633B4" w:rsidP="00D633B4">
      <w:pPr>
        <w:jc w:val="both"/>
      </w:pPr>
      <w:r w:rsidRPr="00FB17F3">
        <w:t xml:space="preserve">Promé ku CGA a </w:t>
      </w:r>
      <w:r w:rsidRPr="00A74FF9">
        <w:t>lanta</w:t>
      </w:r>
      <w:r w:rsidRPr="00FB17F3">
        <w:t xml:space="preserve"> na 24 di desèmber 2024, tabatin for di aña 1999</w:t>
      </w:r>
      <w:r>
        <w:t>,</w:t>
      </w:r>
      <w:r w:rsidRPr="00FB17F3">
        <w:t xml:space="preserve"> Fundashon Gaming Control Board. </w:t>
      </w:r>
      <w:r>
        <w:t>Na promé instante e fundashon aki tabata tin komo tarea solamente pa regulá e merkado di kasino lokal pa medio di mandato di gobièrnu. Mas o ménos 10 aña pasá</w:t>
      </w:r>
      <w:r w:rsidRPr="00FB17F3">
        <w:t xml:space="preserve"> </w:t>
      </w:r>
      <w:r>
        <w:t xml:space="preserve">a amplia </w:t>
      </w:r>
      <w:r w:rsidRPr="00FB17F3">
        <w:t xml:space="preserve">e fundashon aki </w:t>
      </w:r>
      <w:r>
        <w:t xml:space="preserve">su tarea, pa e ta enkargá ku permitnan enkuanto loteria i weganan di Bingo i Bon Ku Ne basá riba nan propio leinan. </w:t>
      </w:r>
      <w:r w:rsidRPr="00FB17F3">
        <w:t xml:space="preserve">Mas i mas a bira konosí ku e merkado di wega di plaka </w:t>
      </w:r>
      <w:r>
        <w:t xml:space="preserve">por </w:t>
      </w:r>
      <w:r w:rsidRPr="00FB17F3">
        <w:t xml:space="preserve">ta hopi lukrativo. Esei tabata konta sigur pa wega di plaka remoto, pero na e momentu ei </w:t>
      </w:r>
      <w:r>
        <w:t xml:space="preserve">e supervishon di operadornan remoto no tabata responsabilidat direkto di e fundashon. E merkado di lisensia remoto tabata wordu kontrolá dor di 5 master lisensia ku tabata operá bou di supervishon di e fundashon. E supervishon ei tabata limitá pasobra e fundashon no tabatin bista kompletu den operashon di e operadornan remoto. E delasternan aki tabata operá bou di sublisensia di e master lisensia. Ku otro palabra e master lisenisia mes no tabata envolví den ofresé servisio di gambling. </w:t>
      </w:r>
      <w:r w:rsidRPr="00FB17F3">
        <w:t xml:space="preserve">Tur entrada i responsabilidat di wega di plaka remoto tabata den man di </w:t>
      </w:r>
      <w:r>
        <w:t>5</w:t>
      </w:r>
      <w:r w:rsidRPr="00FB17F3">
        <w:t xml:space="preserve"> kompania sigun e sistema di master lisensia </w:t>
      </w:r>
      <w:r>
        <w:t>i gobièrnu tabata risibí lo mínimo serka e 5 kompanianan aki</w:t>
      </w:r>
      <w:r w:rsidRPr="00FB17F3">
        <w:t xml:space="preserve">. </w:t>
      </w:r>
    </w:p>
    <w:p w14:paraId="255A56B8" w14:textId="77777777" w:rsidR="00D633B4" w:rsidRDefault="00D633B4" w:rsidP="00D633B4">
      <w:pPr>
        <w:jc w:val="both"/>
      </w:pPr>
    </w:p>
    <w:p w14:paraId="67A2C077" w14:textId="77777777" w:rsidR="00D633B4" w:rsidRDefault="00D633B4" w:rsidP="00D633B4">
      <w:pPr>
        <w:jc w:val="both"/>
      </w:pPr>
      <w:r>
        <w:t xml:space="preserve">No opstante </w:t>
      </w:r>
      <w:r w:rsidRPr="00FB17F3">
        <w:t xml:space="preserve">e retonan ku a kondusí na oumento di atenshon </w:t>
      </w:r>
      <w:r>
        <w:t xml:space="preserve">negativo </w:t>
      </w:r>
      <w:r w:rsidRPr="00FB17F3">
        <w:t>internashonal</w:t>
      </w:r>
      <w:r>
        <w:t xml:space="preserve">mente </w:t>
      </w:r>
      <w:r w:rsidRPr="00FB17F3">
        <w:t>i daño na reputashon di nòmber di Kòrsou</w:t>
      </w:r>
      <w:r>
        <w:t xml:space="preserve">, </w:t>
      </w:r>
      <w:r w:rsidRPr="00FB17F3">
        <w:t xml:space="preserve">gobièrnu a konsiderá e sektor di wega plaka remoto </w:t>
      </w:r>
      <w:r w:rsidRPr="00FB17F3">
        <w:lastRenderedPageBreak/>
        <w:t>ekonómikamente interesante i importante pa konservá i desaroyá mas aleu</w:t>
      </w:r>
      <w:r>
        <w:t xml:space="preserve">. Asina </w:t>
      </w:r>
      <w:r w:rsidRPr="00FB17F3">
        <w:t xml:space="preserve">a kuminsá un trayekto di reforma di e lei di 1993, Landsverordening Buitengaatse Hazardspelen. </w:t>
      </w:r>
    </w:p>
    <w:p w14:paraId="27F0B142" w14:textId="77777777" w:rsidR="00D633B4" w:rsidRDefault="00D633B4" w:rsidP="00D633B4">
      <w:pPr>
        <w:jc w:val="both"/>
      </w:pPr>
    </w:p>
    <w:p w14:paraId="69BE767C" w14:textId="77777777" w:rsidR="00D633B4" w:rsidRDefault="00D633B4" w:rsidP="00D633B4">
      <w:pPr>
        <w:jc w:val="both"/>
      </w:pPr>
      <w:r w:rsidRPr="00FB17F3">
        <w:t xml:space="preserve">Dokumentashon atministrativo ta indiká ku </w:t>
      </w:r>
      <w:r>
        <w:t xml:space="preserve">for di aña 2013 Gobièrnu a tuma e desishon pa bin ku un lei madre pa regulá henter e sektor di wega di plaka, pero </w:t>
      </w:r>
      <w:r w:rsidRPr="00FB17F3">
        <w:t xml:space="preserve">e promé trabounan pa krea un lei nobo pa loke ta trata wega di plaka a kuminsá na 2015. Un di e motibunan prinsipal pa introdusí un lei nobo tabata e hecho ku e sistema legal promé tabata antikuá, fragmentá i no konsistente. Kòrsou no tabata sufisientemente fuerte pa posishoná su mes komo un supervisor kapas ku kredibilidat internashonal pa e sektor di wega di plaka na i for di Kòrsou. Mirando e industria kaminda tin hopi operador online, mester tabatin un base legal fuerte, kla i aliniá ku stándart internashonal. </w:t>
      </w:r>
    </w:p>
    <w:p w14:paraId="6C3992BB" w14:textId="77777777" w:rsidR="00D633B4" w:rsidRPr="00FB17F3" w:rsidRDefault="00D633B4" w:rsidP="00D633B4">
      <w:pPr>
        <w:jc w:val="both"/>
      </w:pPr>
    </w:p>
    <w:p w14:paraId="4AD46A68" w14:textId="77777777" w:rsidR="00D633B4" w:rsidRDefault="00D633B4" w:rsidP="00D633B4">
      <w:pPr>
        <w:jc w:val="both"/>
      </w:pPr>
      <w:r w:rsidRPr="00FB17F3">
        <w:t xml:space="preserve">Reforma </w:t>
      </w:r>
      <w:r>
        <w:t xml:space="preserve">agudo </w:t>
      </w:r>
      <w:r w:rsidRPr="00FB17F3">
        <w:t xml:space="preserve">tabata tambe parsialmente impulsá pa e palabrashonnan di e “Landspakket/Pakete di Pais” palabrá ku Hulanda i e nesesidat pa profeshonalisá un sektor ku sentenáres di operadornan online pa mehorá e imágen di Kòrsou i oumentá e rendimentunan ekonómiko. </w:t>
      </w:r>
      <w:r w:rsidRPr="00746AFB">
        <w:t xml:space="preserve">Tambe e ‘national risk </w:t>
      </w:r>
      <w:r w:rsidRPr="00934A38">
        <w:t>assessment’ (NRA) di pais K</w:t>
      </w:r>
      <w:r>
        <w:t>ò</w:t>
      </w:r>
      <w:r w:rsidRPr="00934A38">
        <w:t>rsou a</w:t>
      </w:r>
      <w:r>
        <w:t xml:space="preserve"> mustra e sektor di online gambling komo riesgo haltu pa pais pa loke ta trata riesgo di labamentu di plaka i finansiamentu di terorismo. </w:t>
      </w:r>
    </w:p>
    <w:p w14:paraId="74DB62EA" w14:textId="77777777" w:rsidR="00D633B4" w:rsidRPr="00746AFB" w:rsidRDefault="00D633B4" w:rsidP="00D633B4">
      <w:pPr>
        <w:jc w:val="both"/>
      </w:pPr>
    </w:p>
    <w:p w14:paraId="5202FF2E" w14:textId="77777777" w:rsidR="00D633B4" w:rsidRDefault="00D633B4" w:rsidP="00D633B4">
      <w:pPr>
        <w:jc w:val="both"/>
        <w:rPr>
          <w:lang w:val="nl-NL"/>
        </w:rPr>
      </w:pPr>
      <w:r w:rsidRPr="00934A38">
        <w:rPr>
          <w:lang w:val="nl-NL"/>
        </w:rPr>
        <w:t>Na 24 di desèmber 2024, Kòrsou a dal un stap importante ku introdukshon di Landsverordening op de Kansspelen/ Ordenansa Nashonal riba Weganan di Hazar (LOK). E Ordenansa Nashonal di Wega di Plaka (LOK) ta e lei nobo di Kòrsou pa wega di plaka. E lei aki a remplasá e legislashon di wega di plaka remoto antikuá, fragmentá i inkonsistente pa unu modèrno ku ta garantisá wega di plaka seif, transparente, responsabel i reputashon internashonal di Kòrsou komo un hurisdikshon faborabel den e sektor. E ordenansa ta fortalesé mekanismonan di protekshon i kòntròl di konsumidó i ta pone énfasis riba wega di plaka remoto.</w:t>
      </w:r>
      <w:r>
        <w:rPr>
          <w:lang w:val="nl-NL"/>
        </w:rPr>
        <w:t xml:space="preserve"> </w:t>
      </w:r>
      <w:r w:rsidRPr="004B18B7">
        <w:rPr>
          <w:lang w:val="nl-NL"/>
        </w:rPr>
        <w:t>E intenshon ta pa agreg</w:t>
      </w:r>
      <w:r>
        <w:rPr>
          <w:lang w:val="nl-NL"/>
        </w:rPr>
        <w:t>á</w:t>
      </w:r>
      <w:r w:rsidRPr="004B18B7">
        <w:rPr>
          <w:lang w:val="nl-NL"/>
        </w:rPr>
        <w:t xml:space="preserve"> e otro leinan ku C</w:t>
      </w:r>
      <w:r w:rsidRPr="00934A38">
        <w:rPr>
          <w:lang w:val="nl-NL"/>
        </w:rPr>
        <w:t>GA ta traha kun</w:t>
      </w:r>
      <w:r>
        <w:rPr>
          <w:lang w:val="nl-NL"/>
        </w:rPr>
        <w:t>é</w:t>
      </w:r>
      <w:r w:rsidRPr="00934A38">
        <w:rPr>
          <w:lang w:val="nl-NL"/>
        </w:rPr>
        <w:t xml:space="preserve"> den LOK pa modernis</w:t>
      </w:r>
      <w:r>
        <w:rPr>
          <w:lang w:val="nl-NL"/>
        </w:rPr>
        <w:t>á</w:t>
      </w:r>
      <w:r w:rsidRPr="00934A38">
        <w:rPr>
          <w:lang w:val="nl-NL"/>
        </w:rPr>
        <w:t xml:space="preserve"> esei</w:t>
      </w:r>
      <w:r>
        <w:rPr>
          <w:lang w:val="nl-NL"/>
        </w:rPr>
        <w:t>nan tambe</w:t>
      </w:r>
      <w:r w:rsidRPr="00934A38">
        <w:rPr>
          <w:lang w:val="nl-NL"/>
        </w:rPr>
        <w:t xml:space="preserve">. </w:t>
      </w:r>
    </w:p>
    <w:p w14:paraId="71C81E17" w14:textId="77777777" w:rsidR="00D633B4" w:rsidRPr="00934A38" w:rsidRDefault="00D633B4" w:rsidP="00D633B4">
      <w:pPr>
        <w:jc w:val="both"/>
        <w:rPr>
          <w:lang w:val="nl-NL"/>
        </w:rPr>
      </w:pPr>
    </w:p>
    <w:p w14:paraId="58047B06" w14:textId="77777777" w:rsidR="00D633B4" w:rsidRDefault="00D633B4" w:rsidP="00D633B4">
      <w:pPr>
        <w:jc w:val="both"/>
        <w:rPr>
          <w:lang w:val="es-ES"/>
        </w:rPr>
      </w:pPr>
      <w:r w:rsidRPr="00FB17F3">
        <w:rPr>
          <w:lang w:val="es-ES"/>
        </w:rPr>
        <w:t xml:space="preserve">Na momentu ku LOK, dia 24 di desèmber 2024, a drenta na vigor, LOK a instituí CGA komo un órgano públiko independiente, ku un kuadro nobo pa gobernashon, lisensia, supervishon, regulashon i rendishon di kuenta. </w:t>
      </w:r>
    </w:p>
    <w:p w14:paraId="3EF083ED" w14:textId="77777777" w:rsidR="00D633B4" w:rsidRPr="00A74FF9" w:rsidRDefault="00D633B4" w:rsidP="00D633B4">
      <w:pPr>
        <w:rPr>
          <w:b/>
          <w:bCs/>
          <w:u w:val="single"/>
          <w:lang w:val="es-ES"/>
        </w:rPr>
      </w:pPr>
    </w:p>
    <w:p w14:paraId="42CCE958" w14:textId="77777777" w:rsidR="00D73EBA" w:rsidRPr="00924978" w:rsidRDefault="00D73EBA" w:rsidP="00924978"/>
    <w:sectPr w:rsidR="00D73EBA" w:rsidRPr="00924978" w:rsidSect="00D73EBA">
      <w:headerReference w:type="default" r:id="rId7"/>
      <w:footerReference w:type="even" r:id="rId8"/>
      <w:footerReference w:type="default" r:id="rId9"/>
      <w:headerReference w:type="first" r:id="rId10"/>
      <w:type w:val="continuous"/>
      <w:pgSz w:w="11899" w:h="16838"/>
      <w:pgMar w:top="2835" w:right="1418" w:bottom="1134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21A44F" w14:textId="77777777" w:rsidR="009E24A3" w:rsidRDefault="009E24A3">
      <w:r>
        <w:separator/>
      </w:r>
    </w:p>
  </w:endnote>
  <w:endnote w:type="continuationSeparator" w:id="0">
    <w:p w14:paraId="4A4F6171" w14:textId="77777777" w:rsidR="009E24A3" w:rsidRDefault="009E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26D66" w14:textId="77777777" w:rsidR="000A56AF" w:rsidRDefault="000A56AF" w:rsidP="00380C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869080" w14:textId="77777777" w:rsidR="000A56AF" w:rsidRDefault="000A56AF" w:rsidP="00523B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378A98" w14:textId="33370729" w:rsidR="000A56AF" w:rsidRPr="00593CBA" w:rsidRDefault="000A56AF" w:rsidP="00523B46">
    <w:pPr>
      <w:pStyle w:val="Footer"/>
      <w:framePr w:w="721" w:h="673" w:hRule="exact" w:wrap="around" w:vAnchor="text" w:hAnchor="page" w:x="9777" w:y="-385"/>
      <w:jc w:val="right"/>
      <w:rPr>
        <w:rStyle w:val="PageNumber"/>
        <w:rFonts w:asciiTheme="majorHAnsi" w:hAnsiTheme="majorHAnsi"/>
        <w:color w:val="244061" w:themeColor="accent1" w:themeShade="80"/>
        <w:sz w:val="18"/>
        <w:szCs w:val="18"/>
      </w:rPr>
    </w:pPr>
    <w:r w:rsidRPr="00593CBA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fldChar w:fldCharType="begin"/>
    </w:r>
    <w:r w:rsidRPr="00593CBA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instrText xml:space="preserve">PAGE  </w:instrText>
    </w:r>
    <w:r w:rsidRPr="00593CBA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fldChar w:fldCharType="separate"/>
    </w:r>
    <w:r w:rsidR="00924978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t>6</w:t>
    </w:r>
    <w:r w:rsidRPr="00593CBA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fldChar w:fldCharType="end"/>
    </w:r>
  </w:p>
  <w:p w14:paraId="40775F76" w14:textId="77777777" w:rsidR="000A56AF" w:rsidRDefault="000A56AF" w:rsidP="00523B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5D5D37" w14:textId="77777777" w:rsidR="009E24A3" w:rsidRDefault="009E24A3">
      <w:r>
        <w:separator/>
      </w:r>
    </w:p>
  </w:footnote>
  <w:footnote w:type="continuationSeparator" w:id="0">
    <w:p w14:paraId="34CF85A3" w14:textId="77777777" w:rsidR="009E24A3" w:rsidRDefault="009E2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1DDC04" w14:textId="7E33D946" w:rsidR="000A56AF" w:rsidRDefault="00A160FD">
    <w:pPr>
      <w:pStyle w:val="Header"/>
      <w:ind w:left="-1418" w:right="-1418"/>
    </w:pPr>
    <w:r>
      <w:drawing>
        <wp:anchor distT="0" distB="0" distL="114300" distR="114300" simplePos="0" relativeHeight="251669504" behindDoc="1" locked="0" layoutInCell="1" allowOverlap="1" wp14:anchorId="26234765" wp14:editId="29D1807F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60000" cy="10698869"/>
          <wp:effectExtent l="0" t="0" r="9525" b="0"/>
          <wp:wrapNone/>
          <wp:docPr id="5" name="Picture 5" descr="SALT 2 TB IN PROGRESS:IN PROGRESS:GCB Gaming Control Board:GCB015 Brand ID Conversion:FD • Final Design:STATIONERY:LH Word Template:GCB015 FD LH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LT 2 TB IN PROGRESS:IN PROGRESS:GCB Gaming Control Board:GCB015 Brand ID Conversion:FD • Final Design:STATIONERY:LH Word Template:GCB015 FD LH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6C179C" w14:textId="78780F5C" w:rsidR="000A56AF" w:rsidRDefault="00AF2FC3">
    <w:pPr>
      <w:pStyle w:val="Header"/>
      <w:ind w:left="-1418" w:right="-1418"/>
    </w:pPr>
    <w:r>
      <w:drawing>
        <wp:anchor distT="0" distB="0" distL="114300" distR="114300" simplePos="0" relativeHeight="251670528" behindDoc="1" locked="0" layoutInCell="1" allowOverlap="1" wp14:anchorId="30F233EF" wp14:editId="3970AAE7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60000" cy="10698869"/>
          <wp:effectExtent l="0" t="0" r="9525" b="0"/>
          <wp:wrapNone/>
          <wp:docPr id="6" name="Picture 6" descr="SALT 2 TB IN PROGRESS:IN PROGRESS:GCB Gaming Control Board:GCB015 Brand ID Conversion:FD • Final Design:STATIONERY:LH Word Template:GCB015 FD LH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LT 2 TB IN PROGRESS:IN PROGRESS:GCB Gaming Control Board:GCB015 Brand ID Conversion:FD • Final Design:STATIONERY:LH Word Template:GCB015 FD LH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83651D"/>
    <w:multiLevelType w:val="multilevel"/>
    <w:tmpl w:val="9F60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438A9"/>
    <w:multiLevelType w:val="multilevel"/>
    <w:tmpl w:val="C5B8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64E5D"/>
    <w:multiLevelType w:val="multilevel"/>
    <w:tmpl w:val="0F6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20BE7"/>
    <w:multiLevelType w:val="hybridMultilevel"/>
    <w:tmpl w:val="348E862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Helvetic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Helvetic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Helvetic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549EF"/>
    <w:multiLevelType w:val="hybridMultilevel"/>
    <w:tmpl w:val="10EA3E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0FC2"/>
    <w:multiLevelType w:val="multilevel"/>
    <w:tmpl w:val="8F06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67FDF"/>
    <w:multiLevelType w:val="hybridMultilevel"/>
    <w:tmpl w:val="B12C693A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872EB9"/>
    <w:multiLevelType w:val="multilevel"/>
    <w:tmpl w:val="7C1C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44697"/>
    <w:multiLevelType w:val="multilevel"/>
    <w:tmpl w:val="A638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37A56"/>
    <w:multiLevelType w:val="multilevel"/>
    <w:tmpl w:val="2CF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D77637"/>
    <w:multiLevelType w:val="hybridMultilevel"/>
    <w:tmpl w:val="DE54E8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6E5922"/>
    <w:multiLevelType w:val="hybridMultilevel"/>
    <w:tmpl w:val="84A89C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87D40"/>
    <w:multiLevelType w:val="hybridMultilevel"/>
    <w:tmpl w:val="5E0443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D54BA3"/>
    <w:multiLevelType w:val="hybridMultilevel"/>
    <w:tmpl w:val="2A9E41B2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D03BB"/>
    <w:multiLevelType w:val="multilevel"/>
    <w:tmpl w:val="7372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7032C9"/>
    <w:multiLevelType w:val="hybridMultilevel"/>
    <w:tmpl w:val="E6FAAE92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A23006"/>
    <w:multiLevelType w:val="multilevel"/>
    <w:tmpl w:val="2708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41650C"/>
    <w:multiLevelType w:val="hybridMultilevel"/>
    <w:tmpl w:val="2A9E41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832056"/>
    <w:multiLevelType w:val="multilevel"/>
    <w:tmpl w:val="972A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EE6FF4"/>
    <w:multiLevelType w:val="hybridMultilevel"/>
    <w:tmpl w:val="84A89C40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30462"/>
    <w:multiLevelType w:val="multilevel"/>
    <w:tmpl w:val="9814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C879E5"/>
    <w:multiLevelType w:val="multilevel"/>
    <w:tmpl w:val="452C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741474"/>
    <w:multiLevelType w:val="multilevel"/>
    <w:tmpl w:val="CD1E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331309"/>
    <w:multiLevelType w:val="hybridMultilevel"/>
    <w:tmpl w:val="0C3E1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12257"/>
    <w:multiLevelType w:val="multilevel"/>
    <w:tmpl w:val="454E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9407F"/>
    <w:multiLevelType w:val="hybridMultilevel"/>
    <w:tmpl w:val="30021ED4"/>
    <w:lvl w:ilvl="0" w:tplc="DE1EB9BC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7C3261BC"/>
    <w:multiLevelType w:val="multilevel"/>
    <w:tmpl w:val="764A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9215532">
    <w:abstractNumId w:val="3"/>
  </w:num>
  <w:num w:numId="2" w16cid:durableId="1068453372">
    <w:abstractNumId w:val="25"/>
  </w:num>
  <w:num w:numId="3" w16cid:durableId="1846943822">
    <w:abstractNumId w:val="4"/>
  </w:num>
  <w:num w:numId="4" w16cid:durableId="707802676">
    <w:abstractNumId w:val="23"/>
  </w:num>
  <w:num w:numId="5" w16cid:durableId="194931287">
    <w:abstractNumId w:val="13"/>
  </w:num>
  <w:num w:numId="6" w16cid:durableId="1127820918">
    <w:abstractNumId w:val="17"/>
  </w:num>
  <w:num w:numId="7" w16cid:durableId="1861697285">
    <w:abstractNumId w:val="10"/>
  </w:num>
  <w:num w:numId="8" w16cid:durableId="1590194019">
    <w:abstractNumId w:val="15"/>
  </w:num>
  <w:num w:numId="9" w16cid:durableId="1887335565">
    <w:abstractNumId w:val="11"/>
  </w:num>
  <w:num w:numId="10" w16cid:durableId="1351373942">
    <w:abstractNumId w:val="19"/>
  </w:num>
  <w:num w:numId="11" w16cid:durableId="1236545514">
    <w:abstractNumId w:val="6"/>
  </w:num>
  <w:num w:numId="12" w16cid:durableId="1034816603">
    <w:abstractNumId w:val="24"/>
  </w:num>
  <w:num w:numId="13" w16cid:durableId="1134955019">
    <w:abstractNumId w:val="0"/>
  </w:num>
  <w:num w:numId="14" w16cid:durableId="1105661387">
    <w:abstractNumId w:val="2"/>
  </w:num>
  <w:num w:numId="15" w16cid:durableId="2142840452">
    <w:abstractNumId w:val="1"/>
  </w:num>
  <w:num w:numId="16" w16cid:durableId="702169833">
    <w:abstractNumId w:val="9"/>
  </w:num>
  <w:num w:numId="17" w16cid:durableId="31393855">
    <w:abstractNumId w:val="18"/>
  </w:num>
  <w:num w:numId="18" w16cid:durableId="93015930">
    <w:abstractNumId w:val="8"/>
  </w:num>
  <w:num w:numId="19" w16cid:durableId="349530173">
    <w:abstractNumId w:val="22"/>
  </w:num>
  <w:num w:numId="20" w16cid:durableId="1592658388">
    <w:abstractNumId w:val="26"/>
  </w:num>
  <w:num w:numId="21" w16cid:durableId="2086680003">
    <w:abstractNumId w:val="7"/>
  </w:num>
  <w:num w:numId="22" w16cid:durableId="662706881">
    <w:abstractNumId w:val="20"/>
  </w:num>
  <w:num w:numId="23" w16cid:durableId="118426824">
    <w:abstractNumId w:val="21"/>
  </w:num>
  <w:num w:numId="24" w16cid:durableId="1722093361">
    <w:abstractNumId w:val="14"/>
  </w:num>
  <w:num w:numId="25" w16cid:durableId="1957565129">
    <w:abstractNumId w:val="16"/>
  </w:num>
  <w:num w:numId="26" w16cid:durableId="1255939100">
    <w:abstractNumId w:val="5"/>
  </w:num>
  <w:num w:numId="27" w16cid:durableId="1940789267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19"/>
    <w:rsid w:val="000A56AF"/>
    <w:rsid w:val="001B234C"/>
    <w:rsid w:val="00235BA2"/>
    <w:rsid w:val="0034096A"/>
    <w:rsid w:val="003551F0"/>
    <w:rsid w:val="0037324E"/>
    <w:rsid w:val="00380C9E"/>
    <w:rsid w:val="003E325C"/>
    <w:rsid w:val="00523B46"/>
    <w:rsid w:val="00593CBA"/>
    <w:rsid w:val="00613746"/>
    <w:rsid w:val="00642D6E"/>
    <w:rsid w:val="00696519"/>
    <w:rsid w:val="00740EF8"/>
    <w:rsid w:val="007D7A01"/>
    <w:rsid w:val="00924978"/>
    <w:rsid w:val="009E24A3"/>
    <w:rsid w:val="00A03ED2"/>
    <w:rsid w:val="00A160FD"/>
    <w:rsid w:val="00A4125E"/>
    <w:rsid w:val="00AC7E6B"/>
    <w:rsid w:val="00AF2FC3"/>
    <w:rsid w:val="00CC0762"/>
    <w:rsid w:val="00CC3BFB"/>
    <w:rsid w:val="00D633B4"/>
    <w:rsid w:val="00D73EBA"/>
    <w:rsid w:val="00D87DB8"/>
    <w:rsid w:val="00D967DC"/>
    <w:rsid w:val="00E16B3C"/>
    <w:rsid w:val="00F0115A"/>
    <w:rsid w:val="00F9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279EA7"/>
  <w14:defaultImageDpi w14:val="300"/>
  <w15:docId w15:val="{8BF4B94E-3D06-47FA-96E2-2DBFDF3F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931"/>
        <w:tab w:val="left" w:pos="1361"/>
        <w:tab w:val="left" w:pos="2633"/>
        <w:tab w:val="left" w:pos="3484"/>
        <w:tab w:val="left" w:pos="4334"/>
        <w:tab w:val="left" w:pos="5185"/>
        <w:tab w:val="left" w:pos="6036"/>
        <w:tab w:val="left" w:pos="6887"/>
        <w:tab w:val="left" w:pos="7738"/>
      </w:tabs>
      <w:outlineLvl w:val="0"/>
    </w:pPr>
    <w:rPr>
      <w:rFonts w:ascii="Tahoma" w:hAnsi="Tahoma"/>
      <w:b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426"/>
        <w:tab w:val="left" w:pos="2633"/>
        <w:tab w:val="left" w:pos="3484"/>
        <w:tab w:val="left" w:pos="4334"/>
        <w:tab w:val="left" w:pos="5185"/>
        <w:tab w:val="left" w:pos="6036"/>
        <w:tab w:val="left" w:pos="6887"/>
        <w:tab w:val="left" w:pos="7738"/>
      </w:tabs>
      <w:outlineLvl w:val="1"/>
    </w:pPr>
    <w:rPr>
      <w:rFonts w:ascii="Tahoma" w:hAnsi="Tahoma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/>
      <w:color w:val="000000"/>
    </w:rPr>
  </w:style>
  <w:style w:type="paragraph" w:styleId="BodyText">
    <w:name w:val="Body Text"/>
    <w:basedOn w:val="Normal"/>
    <w:pPr>
      <w:tabs>
        <w:tab w:val="left" w:pos="-770"/>
        <w:tab w:val="left" w:pos="0"/>
        <w:tab w:val="left" w:pos="931"/>
        <w:tab w:val="left" w:pos="1361"/>
        <w:tab w:val="left" w:pos="2633"/>
        <w:tab w:val="left" w:pos="3484"/>
        <w:tab w:val="left" w:pos="4334"/>
        <w:tab w:val="left" w:pos="5185"/>
        <w:tab w:val="left" w:pos="6036"/>
        <w:tab w:val="left" w:pos="6887"/>
        <w:tab w:val="left" w:pos="7738"/>
      </w:tabs>
    </w:pPr>
    <w:rPr>
      <w:rFonts w:ascii="Tahoma" w:hAnsi="Tahoma"/>
      <w:sz w:val="22"/>
    </w:rPr>
  </w:style>
  <w:style w:type="paragraph" w:styleId="DocumentMap">
    <w:name w:val="Document Map"/>
    <w:basedOn w:val="Normal"/>
    <w:pPr>
      <w:shd w:val="clear" w:color="auto" w:fill="000080"/>
    </w:pPr>
    <w:rPr>
      <w:rFonts w:ascii="Helvetica" w:eastAsia="MS Gothic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7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7DC"/>
    <w:rPr>
      <w:rFonts w:ascii="Lucida Grande" w:hAnsi="Lucida Grande" w:cs="Lucida Grande"/>
      <w:noProof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3B46"/>
  </w:style>
  <w:style w:type="paragraph" w:styleId="NormalWeb">
    <w:name w:val="Normal (Web)"/>
    <w:basedOn w:val="Normal"/>
    <w:uiPriority w:val="99"/>
    <w:semiHidden/>
    <w:unhideWhenUsed/>
    <w:rsid w:val="00F97D6A"/>
    <w:pPr>
      <w:spacing w:before="100" w:beforeAutospacing="1" w:after="100" w:afterAutospacing="1"/>
    </w:pPr>
    <w:rPr>
      <w:noProof w:val="0"/>
      <w:szCs w:val="24"/>
    </w:rPr>
  </w:style>
  <w:style w:type="table" w:styleId="TableGrid">
    <w:name w:val="Table Grid"/>
    <w:basedOn w:val="TableNormal"/>
    <w:uiPriority w:val="39"/>
    <w:rsid w:val="00F97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97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2CBB44608C041AD3D4E8DCE613FD4" ma:contentTypeVersion="11" ma:contentTypeDescription="Create a new document." ma:contentTypeScope="" ma:versionID="c8e677e13894825b318a977e794a59cf">
  <xsd:schema xmlns:xsd="http://www.w3.org/2001/XMLSchema" xmlns:xs="http://www.w3.org/2001/XMLSchema" xmlns:p="http://schemas.microsoft.com/office/2006/metadata/properties" xmlns:ns2="e167ee8c-bd76-4879-add0-de1c4999f642" xmlns:ns3="952943b5-fa6a-4d83-80ce-2a4e7482e63f" targetNamespace="http://schemas.microsoft.com/office/2006/metadata/properties" ma:root="true" ma:fieldsID="e611641366f7b03ddef2032592fce10b" ns2:_="" ns3:_="">
    <xsd:import namespace="e167ee8c-bd76-4879-add0-de1c4999f642"/>
    <xsd:import namespace="952943b5-fa6a-4d83-80ce-2a4e7482e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7ee8c-bd76-4879-add0-de1c4999f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7fc028d-a694-44c3-a799-4a866cff6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943b5-fa6a-4d83-80ce-2a4e7482e6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401062b-7f68-4074-b153-4172c2ed038c}" ma:internalName="TaxCatchAll" ma:showField="CatchAllData" ma:web="952943b5-fa6a-4d83-80ce-2a4e7482e6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943b5-fa6a-4d83-80ce-2a4e7482e63f" xsi:nil="true"/>
    <lcf76f155ced4ddcb4097134ff3c332f xmlns="e167ee8c-bd76-4879-add0-de1c4999f6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385DB6-CEF2-49BF-B5B6-6CE7B935276F}"/>
</file>

<file path=customXml/itemProps2.xml><?xml version="1.0" encoding="utf-8"?>
<ds:datastoreItem xmlns:ds="http://schemas.openxmlformats.org/officeDocument/2006/customXml" ds:itemID="{F0D41124-71C5-4F93-8B15-DBACCD52FAB1}"/>
</file>

<file path=customXml/itemProps3.xml><?xml version="1.0" encoding="utf-8"?>
<ds:datastoreItem xmlns:ds="http://schemas.openxmlformats.org/officeDocument/2006/customXml" ds:itemID="{BE8E3A99-0C2A-4557-B3C7-A103136F6E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913</Words>
  <Characters>4314</Characters>
  <Application>Microsoft Office Word</Application>
  <DocSecurity>0</DocSecurity>
  <Lines>67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154647647847</vt:lpstr>
    </vt:vector>
  </TitlesOfParts>
  <Company>***</Company>
  <LinksUpToDate>false</LinksUpToDate>
  <CharactersWithSpaces>5213</CharactersWithSpaces>
  <SharedDoc>false</SharedDoc>
  <HLinks>
    <vt:vector size="12" baseType="variant">
      <vt:variant>
        <vt:i4>5832795</vt:i4>
      </vt:variant>
      <vt:variant>
        <vt:i4>-1</vt:i4>
      </vt:variant>
      <vt:variant>
        <vt:i4>2055</vt:i4>
      </vt:variant>
      <vt:variant>
        <vt:i4>1</vt:i4>
      </vt:variant>
      <vt:variant>
        <vt:lpwstr>:CCC_001 WT LH A4 [TEM#14D4E.jpg</vt:lpwstr>
      </vt:variant>
      <vt:variant>
        <vt:lpwstr/>
      </vt:variant>
      <vt:variant>
        <vt:i4>5832792</vt:i4>
      </vt:variant>
      <vt:variant>
        <vt:i4>-1</vt:i4>
      </vt:variant>
      <vt:variant>
        <vt:i4>2056</vt:i4>
      </vt:variant>
      <vt:variant>
        <vt:i4>1</vt:i4>
      </vt:variant>
      <vt:variant>
        <vt:lpwstr>:CCC_001 WT LH A4 [TEM#14D4F.jpg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154647647847</dc:title>
  <dc:subject/>
  <dc:creator>CarlAriza</dc:creator>
  <cp:keywords/>
  <cp:lastModifiedBy>Chelsea Losiabaar</cp:lastModifiedBy>
  <cp:revision>2</cp:revision>
  <cp:lastPrinted>2012-03-23T22:07:00Z</cp:lastPrinted>
  <dcterms:created xsi:type="dcterms:W3CDTF">2026-08-17T20:58:00Z</dcterms:created>
  <dcterms:modified xsi:type="dcterms:W3CDTF">2026-08-17T20:58:00Z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0x010100C902CBB44608C041AD3D4E8DCE613FD4</vt:lpwstr>
  </property>
</Properties>
</file>