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EDBE2" w14:textId="3714A5DE" w:rsidR="00C728B5" w:rsidRPr="00C728B5" w:rsidRDefault="00C728B5" w:rsidP="00C728B5">
      <w:pPr>
        <w:pStyle w:val="Heading1"/>
        <w:spacing w:before="360" w:after="80"/>
        <w:rPr>
          <w:rFonts w:ascii="Arial" w:hAnsi="Arial" w:cs="Arial"/>
          <w:b w:val="0"/>
          <w:bCs/>
          <w:color w:val="0F4761"/>
          <w:sz w:val="36"/>
          <w:szCs w:val="36"/>
          <w:u w:val="none"/>
        </w:rPr>
      </w:pPr>
      <w:r w:rsidRPr="00C728B5">
        <w:rPr>
          <w:rFonts w:ascii="Arial" w:hAnsi="Arial" w:cs="Arial"/>
          <w:b w:val="0"/>
          <w:bCs/>
          <w:color w:val="0F4761"/>
          <w:sz w:val="36"/>
          <w:szCs w:val="36"/>
          <w:u w:val="none"/>
        </w:rPr>
        <w:t xml:space="preserve">Raising the </w:t>
      </w:r>
      <w:r>
        <w:rPr>
          <w:rFonts w:ascii="Arial" w:hAnsi="Arial" w:cs="Arial"/>
          <w:b w:val="0"/>
          <w:bCs/>
          <w:color w:val="0F4761"/>
          <w:sz w:val="36"/>
          <w:szCs w:val="36"/>
          <w:u w:val="none"/>
        </w:rPr>
        <w:t>b</w:t>
      </w:r>
      <w:r w:rsidRPr="00C728B5">
        <w:rPr>
          <w:rFonts w:ascii="Arial" w:hAnsi="Arial" w:cs="Arial"/>
          <w:b w:val="0"/>
          <w:bCs/>
          <w:color w:val="0F4761"/>
          <w:sz w:val="36"/>
          <w:szCs w:val="36"/>
          <w:u w:val="none"/>
        </w:rPr>
        <w:t xml:space="preserve">ar: Curaçao's </w:t>
      </w:r>
      <w:r>
        <w:rPr>
          <w:rFonts w:ascii="Arial" w:hAnsi="Arial" w:cs="Arial"/>
          <w:b w:val="0"/>
          <w:bCs/>
          <w:color w:val="0F4761"/>
          <w:sz w:val="36"/>
          <w:szCs w:val="36"/>
          <w:u w:val="none"/>
        </w:rPr>
        <w:t>r</w:t>
      </w:r>
      <w:r w:rsidRPr="00C728B5">
        <w:rPr>
          <w:rFonts w:ascii="Arial" w:hAnsi="Arial" w:cs="Arial"/>
          <w:b w:val="0"/>
          <w:bCs/>
          <w:color w:val="0F4761"/>
          <w:sz w:val="36"/>
          <w:szCs w:val="36"/>
          <w:u w:val="none"/>
        </w:rPr>
        <w:t xml:space="preserve">egulatory </w:t>
      </w:r>
      <w:r>
        <w:rPr>
          <w:rFonts w:ascii="Arial" w:hAnsi="Arial" w:cs="Arial"/>
          <w:b w:val="0"/>
          <w:bCs/>
          <w:color w:val="0F4761"/>
          <w:sz w:val="36"/>
          <w:szCs w:val="36"/>
          <w:u w:val="none"/>
        </w:rPr>
        <w:t>c</w:t>
      </w:r>
      <w:r w:rsidRPr="00C728B5">
        <w:rPr>
          <w:rFonts w:ascii="Arial" w:hAnsi="Arial" w:cs="Arial"/>
          <w:b w:val="0"/>
          <w:bCs/>
          <w:color w:val="0F4761"/>
          <w:sz w:val="36"/>
          <w:szCs w:val="36"/>
          <w:u w:val="none"/>
        </w:rPr>
        <w:t xml:space="preserve">onversation </w:t>
      </w:r>
      <w:r>
        <w:rPr>
          <w:rFonts w:ascii="Arial" w:hAnsi="Arial" w:cs="Arial"/>
          <w:b w:val="0"/>
          <w:bCs/>
          <w:color w:val="0F4761"/>
          <w:sz w:val="36"/>
          <w:szCs w:val="36"/>
          <w:u w:val="none"/>
        </w:rPr>
        <w:t>l</w:t>
      </w:r>
      <w:r w:rsidRPr="00C728B5">
        <w:rPr>
          <w:rFonts w:ascii="Arial" w:hAnsi="Arial" w:cs="Arial"/>
          <w:b w:val="0"/>
          <w:bCs/>
          <w:color w:val="0F4761"/>
          <w:sz w:val="36"/>
          <w:szCs w:val="36"/>
          <w:u w:val="none"/>
        </w:rPr>
        <w:t xml:space="preserve">ooks </w:t>
      </w:r>
      <w:r>
        <w:rPr>
          <w:rFonts w:ascii="Arial" w:hAnsi="Arial" w:cs="Arial"/>
          <w:b w:val="0"/>
          <w:bCs/>
          <w:color w:val="0F4761"/>
          <w:sz w:val="36"/>
          <w:szCs w:val="36"/>
          <w:u w:val="none"/>
        </w:rPr>
        <w:t>a</w:t>
      </w:r>
      <w:r w:rsidRPr="00C728B5">
        <w:rPr>
          <w:rFonts w:ascii="Arial" w:hAnsi="Arial" w:cs="Arial"/>
          <w:b w:val="0"/>
          <w:bCs/>
          <w:color w:val="0F4761"/>
          <w:sz w:val="36"/>
          <w:szCs w:val="36"/>
          <w:u w:val="none"/>
        </w:rPr>
        <w:t>head</w:t>
      </w:r>
    </w:p>
    <w:p w14:paraId="7ED2F88F" w14:textId="77777777" w:rsidR="00C728B5" w:rsidRPr="00C728B5" w:rsidRDefault="00C728B5" w:rsidP="00C728B5"/>
    <w:p w14:paraId="41E629DE" w14:textId="77777777" w:rsidR="00C728B5" w:rsidRDefault="00C728B5" w:rsidP="00C728B5">
      <w:pPr>
        <w:pStyle w:val="NormalWeb"/>
        <w:spacing w:before="0" w:beforeAutospacing="0" w:after="160" w:afterAutospacing="0"/>
        <w:rPr>
          <w:color w:val="000000"/>
        </w:rPr>
      </w:pPr>
      <w:r>
        <w:rPr>
          <w:rFonts w:ascii="Calibri" w:hAnsi="Calibri" w:cs="Calibri"/>
          <w:color w:val="000000"/>
        </w:rPr>
        <w:t>The Curaçao Gaming Authority recently brought together operators, service providers, legal professionals and industry stakeholders in Willemstad for a day of wide-ranging and lively regulatory discussion. While the conversation covered a wide range of topics, from AML and responsible gaming to banking access and startup growth, the themes throughout the day were remarkably consistent.</w:t>
      </w:r>
    </w:p>
    <w:p w14:paraId="35E10F67" w14:textId="77777777" w:rsidR="00C728B5" w:rsidRDefault="00C728B5" w:rsidP="00C728B5">
      <w:pPr>
        <w:pStyle w:val="NormalWeb"/>
        <w:spacing w:before="0" w:beforeAutospacing="0" w:after="160" w:afterAutospacing="0"/>
        <w:rPr>
          <w:color w:val="000000"/>
        </w:rPr>
      </w:pPr>
      <w:r>
        <w:rPr>
          <w:rFonts w:ascii="Calibri" w:hAnsi="Calibri" w:cs="Calibri"/>
          <w:color w:val="000000"/>
        </w:rPr>
        <w:t>First, there was broad recognition that regulation must become increasingly risk-based rather than purely rules-based</w:t>
      </w:r>
      <w:r>
        <w:rPr>
          <w:rFonts w:ascii="Calibri" w:hAnsi="Calibri" w:cs="Calibri"/>
          <w:b/>
          <w:bCs/>
          <w:color w:val="000000"/>
        </w:rPr>
        <w:t>.</w:t>
      </w:r>
      <w:r>
        <w:rPr>
          <w:rFonts w:ascii="Calibri" w:hAnsi="Calibri" w:cs="Calibri"/>
          <w:color w:val="000000"/>
        </w:rPr>
        <w:t xml:space="preserve"> Whether discussing AML, crypto transactions or emerging AI tools, the focus was on identifying genuine risk rather than creating compliance processes that consume resources without improving outcomes.</w:t>
      </w:r>
    </w:p>
    <w:p w14:paraId="1618AF86" w14:textId="77777777" w:rsidR="00C728B5" w:rsidRDefault="00C728B5" w:rsidP="00C728B5">
      <w:pPr>
        <w:pStyle w:val="NormalWeb"/>
        <w:spacing w:before="0" w:beforeAutospacing="0" w:after="160" w:afterAutospacing="0"/>
        <w:rPr>
          <w:color w:val="000000"/>
        </w:rPr>
      </w:pPr>
      <w:r>
        <w:rPr>
          <w:rFonts w:ascii="Calibri" w:hAnsi="Calibri" w:cs="Calibri"/>
          <w:color w:val="000000"/>
        </w:rPr>
        <w:t>Second, there was significant discussion around proportionality. The goal is not to impose costly or burdensome requirements that deliver limited practical benefit, nor to create an overly restrictive framework that pushes players and businesses towards jurisdictions where protections are weaker or absent. Striking the right balance is paramount.</w:t>
      </w:r>
    </w:p>
    <w:p w14:paraId="4C1257A2" w14:textId="77777777" w:rsidR="00C728B5" w:rsidRDefault="00C728B5" w:rsidP="00C728B5">
      <w:pPr>
        <w:pStyle w:val="NormalWeb"/>
        <w:spacing w:before="0" w:beforeAutospacing="0" w:after="160" w:afterAutospacing="0"/>
        <w:rPr>
          <w:color w:val="000000"/>
        </w:rPr>
      </w:pPr>
      <w:r>
        <w:rPr>
          <w:rFonts w:ascii="Calibri" w:hAnsi="Calibri" w:cs="Calibri"/>
          <w:color w:val="000000"/>
        </w:rPr>
        <w:t>Third, the online gaming industry continues to wrestle with several practical challenges: access to banking, treatment of crypto businesses, startup viability, local substance requirements and cross-border enforcement issues. These are not theoretical concerns; they directly affect the competitiveness and sustainability of the jurisdiction and the CGA has committed to mitigate the challenges within the possible parameters.</w:t>
      </w:r>
    </w:p>
    <w:p w14:paraId="76B8C547" w14:textId="77777777" w:rsidR="00C728B5" w:rsidRDefault="00C728B5" w:rsidP="00C728B5">
      <w:pPr>
        <w:pStyle w:val="NormalWeb"/>
        <w:spacing w:before="0" w:beforeAutospacing="0" w:after="160" w:afterAutospacing="0"/>
        <w:rPr>
          <w:color w:val="000000"/>
        </w:rPr>
      </w:pPr>
      <w:r>
        <w:rPr>
          <w:rFonts w:ascii="Calibri" w:hAnsi="Calibri" w:cs="Calibri"/>
          <w:color w:val="000000"/>
        </w:rPr>
        <w:t>Perhaps most importantly, the discussion highlighted that compliance, and commercial success should not be viewed as competing objectives. Well-run businesses that understand their customers, identify risk early, operate transparently and pursue compliance are often the businesses best positioned for long-term success.</w:t>
      </w:r>
    </w:p>
    <w:p w14:paraId="2975366C" w14:textId="77777777" w:rsidR="00C728B5" w:rsidRDefault="00C728B5" w:rsidP="00C728B5">
      <w:pPr>
        <w:pStyle w:val="NormalWeb"/>
        <w:spacing w:before="0" w:beforeAutospacing="0" w:after="160" w:afterAutospacing="0"/>
        <w:rPr>
          <w:color w:val="000000"/>
        </w:rPr>
      </w:pPr>
      <w:r>
        <w:rPr>
          <w:rFonts w:ascii="Calibri" w:hAnsi="Calibri" w:cs="Calibri"/>
          <w:color w:val="000000"/>
        </w:rPr>
        <w:t xml:space="preserve">Gaming regulation is never a final destination. As the market changes, so too must a jurisdiction evolve. The </w:t>
      </w:r>
      <w:proofErr w:type="spellStart"/>
      <w:r>
        <w:rPr>
          <w:rFonts w:ascii="Calibri" w:hAnsi="Calibri" w:cs="Calibri"/>
          <w:color w:val="000000"/>
        </w:rPr>
        <w:t>Landsverordening</w:t>
      </w:r>
      <w:proofErr w:type="spellEnd"/>
      <w:r>
        <w:rPr>
          <w:rFonts w:ascii="Calibri" w:hAnsi="Calibri" w:cs="Calibri"/>
          <w:color w:val="000000"/>
        </w:rPr>
        <w:t xml:space="preserve"> op de </w:t>
      </w:r>
      <w:proofErr w:type="spellStart"/>
      <w:r>
        <w:rPr>
          <w:rFonts w:ascii="Calibri" w:hAnsi="Calibri" w:cs="Calibri"/>
          <w:color w:val="000000"/>
        </w:rPr>
        <w:t>Kansspelen</w:t>
      </w:r>
      <w:proofErr w:type="spellEnd"/>
      <w:r>
        <w:rPr>
          <w:rFonts w:ascii="Calibri" w:hAnsi="Calibri" w:cs="Calibri"/>
          <w:color w:val="000000"/>
        </w:rPr>
        <w:t xml:space="preserve"> (LOK) provides Curaçao with a robust and modern legislative foundation, and the CGA continues to develop the frameworks that sit within it.  The conversations of the day were productive and positive and they are evidence that the CGA is doing what good regulators do: listening, adapting, and looking to the future.</w:t>
      </w:r>
    </w:p>
    <w:p w14:paraId="10B589DB" w14:textId="77777777" w:rsidR="00C728B5" w:rsidRDefault="00C728B5" w:rsidP="00C728B5">
      <w:pPr>
        <w:spacing w:after="240"/>
      </w:pPr>
    </w:p>
    <w:p w14:paraId="1F764803" w14:textId="77777777" w:rsidR="00C728B5" w:rsidRDefault="00C728B5" w:rsidP="00C728B5"/>
    <w:p w14:paraId="42CCE958" w14:textId="77777777" w:rsidR="00D73EBA" w:rsidRPr="00924978" w:rsidRDefault="00D73EBA" w:rsidP="00924978"/>
    <w:sectPr w:rsidR="00D73EBA" w:rsidRPr="00924978" w:rsidSect="00D73EBA">
      <w:headerReference w:type="default" r:id="rId7"/>
      <w:footerReference w:type="even" r:id="rId8"/>
      <w:footerReference w:type="default" r:id="rId9"/>
      <w:headerReference w:type="first" r:id="rId10"/>
      <w:type w:val="continuous"/>
      <w:pgSz w:w="11899" w:h="16838"/>
      <w:pgMar w:top="2835" w:right="1418" w:bottom="1134" w:left="1418"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A5216" w14:textId="77777777" w:rsidR="00AD5FDD" w:rsidRDefault="00AD5FDD">
      <w:r>
        <w:separator/>
      </w:r>
    </w:p>
  </w:endnote>
  <w:endnote w:type="continuationSeparator" w:id="0">
    <w:p w14:paraId="699EA0C6" w14:textId="77777777" w:rsidR="00AD5FDD" w:rsidRDefault="00AD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notTrueType/>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DokChampa"/>
    <w:panose1 w:val="00000000000000000000"/>
    <w:charset w:val="4D"/>
    <w:family w:val="auto"/>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6D66" w14:textId="77777777" w:rsidR="000A56AF" w:rsidRDefault="000A56AF" w:rsidP="00380C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869080" w14:textId="77777777" w:rsidR="000A56AF" w:rsidRDefault="000A56AF" w:rsidP="00523B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78A98" w14:textId="33370729" w:rsidR="000A56AF" w:rsidRPr="00593CBA" w:rsidRDefault="000A56AF" w:rsidP="00523B46">
    <w:pPr>
      <w:pStyle w:val="Footer"/>
      <w:framePr w:w="721" w:h="673" w:hRule="exact" w:wrap="around" w:vAnchor="text" w:hAnchor="page" w:x="9777" w:y="-385"/>
      <w:jc w:val="right"/>
      <w:rPr>
        <w:rStyle w:val="PageNumber"/>
        <w:rFonts w:asciiTheme="majorHAnsi" w:hAnsiTheme="majorHAnsi"/>
        <w:color w:val="244061" w:themeColor="accent1" w:themeShade="80"/>
        <w:sz w:val="18"/>
        <w:szCs w:val="18"/>
      </w:rPr>
    </w:pPr>
    <w:r w:rsidRPr="00593CBA">
      <w:rPr>
        <w:rStyle w:val="PageNumber"/>
        <w:rFonts w:asciiTheme="majorHAnsi" w:hAnsiTheme="majorHAnsi"/>
        <w:color w:val="244061" w:themeColor="accent1" w:themeShade="80"/>
        <w:sz w:val="18"/>
        <w:szCs w:val="18"/>
      </w:rPr>
      <w:fldChar w:fldCharType="begin"/>
    </w:r>
    <w:r w:rsidRPr="00593CBA">
      <w:rPr>
        <w:rStyle w:val="PageNumber"/>
        <w:rFonts w:asciiTheme="majorHAnsi" w:hAnsiTheme="majorHAnsi"/>
        <w:color w:val="244061" w:themeColor="accent1" w:themeShade="80"/>
        <w:sz w:val="18"/>
        <w:szCs w:val="18"/>
      </w:rPr>
      <w:instrText xml:space="preserve">PAGE  </w:instrText>
    </w:r>
    <w:r w:rsidRPr="00593CBA">
      <w:rPr>
        <w:rStyle w:val="PageNumber"/>
        <w:rFonts w:asciiTheme="majorHAnsi" w:hAnsiTheme="majorHAnsi"/>
        <w:color w:val="244061" w:themeColor="accent1" w:themeShade="80"/>
        <w:sz w:val="18"/>
        <w:szCs w:val="18"/>
      </w:rPr>
      <w:fldChar w:fldCharType="separate"/>
    </w:r>
    <w:r w:rsidR="00924978">
      <w:rPr>
        <w:rStyle w:val="PageNumber"/>
        <w:rFonts w:asciiTheme="majorHAnsi" w:hAnsiTheme="majorHAnsi"/>
        <w:color w:val="244061" w:themeColor="accent1" w:themeShade="80"/>
        <w:sz w:val="18"/>
        <w:szCs w:val="18"/>
      </w:rPr>
      <w:t>6</w:t>
    </w:r>
    <w:r w:rsidRPr="00593CBA">
      <w:rPr>
        <w:rStyle w:val="PageNumber"/>
        <w:rFonts w:asciiTheme="majorHAnsi" w:hAnsiTheme="majorHAnsi"/>
        <w:color w:val="244061" w:themeColor="accent1" w:themeShade="80"/>
        <w:sz w:val="18"/>
        <w:szCs w:val="18"/>
      </w:rPr>
      <w:fldChar w:fldCharType="end"/>
    </w:r>
  </w:p>
  <w:p w14:paraId="40775F76" w14:textId="77777777" w:rsidR="000A56AF" w:rsidRDefault="000A56AF" w:rsidP="00523B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8039B" w14:textId="77777777" w:rsidR="00AD5FDD" w:rsidRDefault="00AD5FDD">
      <w:r>
        <w:separator/>
      </w:r>
    </w:p>
  </w:footnote>
  <w:footnote w:type="continuationSeparator" w:id="0">
    <w:p w14:paraId="71C2704C" w14:textId="77777777" w:rsidR="00AD5FDD" w:rsidRDefault="00AD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DC04" w14:textId="7E33D946" w:rsidR="000A56AF" w:rsidRDefault="00A160FD">
    <w:pPr>
      <w:pStyle w:val="Header"/>
      <w:ind w:left="-1418" w:right="-1418"/>
    </w:pPr>
    <w:r>
      <w:drawing>
        <wp:anchor distT="0" distB="0" distL="114300" distR="114300" simplePos="0" relativeHeight="251669504" behindDoc="1" locked="0" layoutInCell="1" allowOverlap="1" wp14:anchorId="26234765" wp14:editId="29D1807F">
          <wp:simplePos x="0" y="0"/>
          <wp:positionH relativeFrom="column">
            <wp:posOffset>-900430</wp:posOffset>
          </wp:positionH>
          <wp:positionV relativeFrom="paragraph">
            <wp:posOffset>0</wp:posOffset>
          </wp:positionV>
          <wp:extent cx="7560000" cy="10698869"/>
          <wp:effectExtent l="0" t="0" r="9525" b="0"/>
          <wp:wrapNone/>
          <wp:docPr id="5" name="Picture 5" descr="SALT 2 TB IN PROGRESS:IN PROGRESS:GCB Gaming Control Board:GCB015 Brand ID Conversion:FD • Final Design:STATIONERY:LH Word Template:GCB015 FD L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LT 2 TB IN PROGRESS:IN PROGRESS:GCB Gaming Control Board:GCB015 Brand ID Conversion:FD • Final Design:STATIONERY:LH Word Template:GCB015 FD LH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88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179C" w14:textId="78780F5C" w:rsidR="000A56AF" w:rsidRDefault="00AF2FC3">
    <w:pPr>
      <w:pStyle w:val="Header"/>
      <w:ind w:left="-1418" w:right="-1418"/>
    </w:pPr>
    <w:r>
      <w:drawing>
        <wp:anchor distT="0" distB="0" distL="114300" distR="114300" simplePos="0" relativeHeight="251670528" behindDoc="1" locked="0" layoutInCell="1" allowOverlap="1" wp14:anchorId="30F233EF" wp14:editId="3970AAE7">
          <wp:simplePos x="0" y="0"/>
          <wp:positionH relativeFrom="column">
            <wp:posOffset>-900430</wp:posOffset>
          </wp:positionH>
          <wp:positionV relativeFrom="paragraph">
            <wp:posOffset>0</wp:posOffset>
          </wp:positionV>
          <wp:extent cx="7560000" cy="10698869"/>
          <wp:effectExtent l="0" t="0" r="9525" b="0"/>
          <wp:wrapNone/>
          <wp:docPr id="6" name="Picture 6" descr="SALT 2 TB IN PROGRESS:IN PROGRESS:GCB Gaming Control Board:GCB015 Brand ID Conversion:FD • Final Design:STATIONERY:LH Word Template:GCB015 FD L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T 2 TB IN PROGRESS:IN PROGRESS:GCB Gaming Control Board:GCB015 Brand ID Conversion:FD • Final Design:STATIONERY:LH Word Template:GCB015 FD LH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88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651D"/>
    <w:multiLevelType w:val="multilevel"/>
    <w:tmpl w:val="9F60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438A9"/>
    <w:multiLevelType w:val="multilevel"/>
    <w:tmpl w:val="C5B8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64E5D"/>
    <w:multiLevelType w:val="multilevel"/>
    <w:tmpl w:val="0F68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20BE7"/>
    <w:multiLevelType w:val="hybridMultilevel"/>
    <w:tmpl w:val="348E862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Helvetica"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Helvetica"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Helvetica"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96549EF"/>
    <w:multiLevelType w:val="hybridMultilevel"/>
    <w:tmpl w:val="10EA3EA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Helvetica"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Helvetica"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Helvetica"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A70FC2"/>
    <w:multiLevelType w:val="multilevel"/>
    <w:tmpl w:val="8F06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67FDF"/>
    <w:multiLevelType w:val="hybridMultilevel"/>
    <w:tmpl w:val="B12C693A"/>
    <w:lvl w:ilvl="0" w:tplc="508419A6">
      <w:start w:val="1"/>
      <w:numFmt w:val="upperLetter"/>
      <w:lvlText w:val="%1."/>
      <w:lvlJc w:val="left"/>
      <w:pPr>
        <w:tabs>
          <w:tab w:val="num" w:pos="1300"/>
        </w:tabs>
        <w:ind w:left="1300" w:hanging="9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872EB9"/>
    <w:multiLevelType w:val="multilevel"/>
    <w:tmpl w:val="7C1C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044697"/>
    <w:multiLevelType w:val="multilevel"/>
    <w:tmpl w:val="A638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C37A56"/>
    <w:multiLevelType w:val="multilevel"/>
    <w:tmpl w:val="2CFC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D77637"/>
    <w:multiLevelType w:val="hybridMultilevel"/>
    <w:tmpl w:val="DE54E8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86E5922"/>
    <w:multiLevelType w:val="hybridMultilevel"/>
    <w:tmpl w:val="84A89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87D40"/>
    <w:multiLevelType w:val="hybridMultilevel"/>
    <w:tmpl w:val="5E044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53D54BA3"/>
    <w:multiLevelType w:val="hybridMultilevel"/>
    <w:tmpl w:val="2A9E41B2"/>
    <w:lvl w:ilvl="0" w:tplc="508419A6">
      <w:start w:val="1"/>
      <w:numFmt w:val="upperLetter"/>
      <w:lvlText w:val="%1."/>
      <w:lvlJc w:val="left"/>
      <w:pPr>
        <w:tabs>
          <w:tab w:val="num" w:pos="1300"/>
        </w:tabs>
        <w:ind w:left="1300" w:hanging="9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1D03BB"/>
    <w:multiLevelType w:val="multilevel"/>
    <w:tmpl w:val="7372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7032C9"/>
    <w:multiLevelType w:val="hybridMultilevel"/>
    <w:tmpl w:val="E6FAAE92"/>
    <w:lvl w:ilvl="0" w:tplc="508419A6">
      <w:start w:val="1"/>
      <w:numFmt w:val="upperLetter"/>
      <w:lvlText w:val="%1."/>
      <w:lvlJc w:val="left"/>
      <w:pPr>
        <w:tabs>
          <w:tab w:val="num" w:pos="1300"/>
        </w:tabs>
        <w:ind w:left="1300" w:hanging="9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BA23006"/>
    <w:multiLevelType w:val="multilevel"/>
    <w:tmpl w:val="2708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41650C"/>
    <w:multiLevelType w:val="hybridMultilevel"/>
    <w:tmpl w:val="2A9E41B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832056"/>
    <w:multiLevelType w:val="multilevel"/>
    <w:tmpl w:val="972A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EE6FF4"/>
    <w:multiLevelType w:val="hybridMultilevel"/>
    <w:tmpl w:val="84A89C40"/>
    <w:lvl w:ilvl="0" w:tplc="508419A6">
      <w:start w:val="1"/>
      <w:numFmt w:val="upperLetter"/>
      <w:lvlText w:val="%1."/>
      <w:lvlJc w:val="left"/>
      <w:pPr>
        <w:tabs>
          <w:tab w:val="num" w:pos="1300"/>
        </w:tabs>
        <w:ind w:left="1300" w:hanging="94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30462"/>
    <w:multiLevelType w:val="multilevel"/>
    <w:tmpl w:val="9814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C879E5"/>
    <w:multiLevelType w:val="multilevel"/>
    <w:tmpl w:val="452C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741474"/>
    <w:multiLevelType w:val="multilevel"/>
    <w:tmpl w:val="CD1E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331309"/>
    <w:multiLevelType w:val="hybridMultilevel"/>
    <w:tmpl w:val="0C3E1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412257"/>
    <w:multiLevelType w:val="multilevel"/>
    <w:tmpl w:val="454E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49407F"/>
    <w:multiLevelType w:val="hybridMultilevel"/>
    <w:tmpl w:val="30021ED4"/>
    <w:lvl w:ilvl="0" w:tplc="DE1EB9BC">
      <w:start w:val="1"/>
      <w:numFmt w:val="bullet"/>
      <w:lvlText w:val=""/>
      <w:lvlJc w:val="left"/>
      <w:pPr>
        <w:tabs>
          <w:tab w:val="num" w:pos="814"/>
        </w:tabs>
        <w:ind w:left="814" w:hanging="360"/>
      </w:pPr>
      <w:rPr>
        <w:rFonts w:ascii="Symbol" w:hAnsi="Symbol" w:hint="default"/>
        <w:color w:val="auto"/>
      </w:rPr>
    </w:lvl>
    <w:lvl w:ilvl="1" w:tplc="04130003">
      <w:start w:val="1"/>
      <w:numFmt w:val="bullet"/>
      <w:lvlText w:val="o"/>
      <w:lvlJc w:val="left"/>
      <w:pPr>
        <w:tabs>
          <w:tab w:val="num" w:pos="1894"/>
        </w:tabs>
        <w:ind w:left="1894" w:hanging="360"/>
      </w:pPr>
      <w:rPr>
        <w:rFonts w:ascii="Courier New" w:hAnsi="Courier New" w:hint="default"/>
      </w:rPr>
    </w:lvl>
    <w:lvl w:ilvl="2" w:tplc="04130005">
      <w:start w:val="1"/>
      <w:numFmt w:val="bullet"/>
      <w:lvlText w:val=""/>
      <w:lvlJc w:val="left"/>
      <w:pPr>
        <w:tabs>
          <w:tab w:val="num" w:pos="2614"/>
        </w:tabs>
        <w:ind w:left="2614" w:hanging="360"/>
      </w:pPr>
      <w:rPr>
        <w:rFonts w:ascii="Wingdings" w:hAnsi="Wingdings" w:hint="default"/>
      </w:rPr>
    </w:lvl>
    <w:lvl w:ilvl="3" w:tplc="04130001" w:tentative="1">
      <w:start w:val="1"/>
      <w:numFmt w:val="bullet"/>
      <w:lvlText w:val=""/>
      <w:lvlJc w:val="left"/>
      <w:pPr>
        <w:tabs>
          <w:tab w:val="num" w:pos="3334"/>
        </w:tabs>
        <w:ind w:left="3334" w:hanging="360"/>
      </w:pPr>
      <w:rPr>
        <w:rFonts w:ascii="Symbol" w:hAnsi="Symbol" w:hint="default"/>
      </w:rPr>
    </w:lvl>
    <w:lvl w:ilvl="4" w:tplc="04130003" w:tentative="1">
      <w:start w:val="1"/>
      <w:numFmt w:val="bullet"/>
      <w:lvlText w:val="o"/>
      <w:lvlJc w:val="left"/>
      <w:pPr>
        <w:tabs>
          <w:tab w:val="num" w:pos="4054"/>
        </w:tabs>
        <w:ind w:left="4054" w:hanging="360"/>
      </w:pPr>
      <w:rPr>
        <w:rFonts w:ascii="Courier New" w:hAnsi="Courier New" w:hint="default"/>
      </w:rPr>
    </w:lvl>
    <w:lvl w:ilvl="5" w:tplc="04130005" w:tentative="1">
      <w:start w:val="1"/>
      <w:numFmt w:val="bullet"/>
      <w:lvlText w:val=""/>
      <w:lvlJc w:val="left"/>
      <w:pPr>
        <w:tabs>
          <w:tab w:val="num" w:pos="4774"/>
        </w:tabs>
        <w:ind w:left="4774" w:hanging="360"/>
      </w:pPr>
      <w:rPr>
        <w:rFonts w:ascii="Wingdings" w:hAnsi="Wingdings" w:hint="default"/>
      </w:rPr>
    </w:lvl>
    <w:lvl w:ilvl="6" w:tplc="04130001" w:tentative="1">
      <w:start w:val="1"/>
      <w:numFmt w:val="bullet"/>
      <w:lvlText w:val=""/>
      <w:lvlJc w:val="left"/>
      <w:pPr>
        <w:tabs>
          <w:tab w:val="num" w:pos="5494"/>
        </w:tabs>
        <w:ind w:left="5494" w:hanging="360"/>
      </w:pPr>
      <w:rPr>
        <w:rFonts w:ascii="Symbol" w:hAnsi="Symbol" w:hint="default"/>
      </w:rPr>
    </w:lvl>
    <w:lvl w:ilvl="7" w:tplc="04130003" w:tentative="1">
      <w:start w:val="1"/>
      <w:numFmt w:val="bullet"/>
      <w:lvlText w:val="o"/>
      <w:lvlJc w:val="left"/>
      <w:pPr>
        <w:tabs>
          <w:tab w:val="num" w:pos="6214"/>
        </w:tabs>
        <w:ind w:left="6214" w:hanging="360"/>
      </w:pPr>
      <w:rPr>
        <w:rFonts w:ascii="Courier New" w:hAnsi="Courier New" w:hint="default"/>
      </w:rPr>
    </w:lvl>
    <w:lvl w:ilvl="8" w:tplc="04130005" w:tentative="1">
      <w:start w:val="1"/>
      <w:numFmt w:val="bullet"/>
      <w:lvlText w:val=""/>
      <w:lvlJc w:val="left"/>
      <w:pPr>
        <w:tabs>
          <w:tab w:val="num" w:pos="6934"/>
        </w:tabs>
        <w:ind w:left="6934" w:hanging="360"/>
      </w:pPr>
      <w:rPr>
        <w:rFonts w:ascii="Wingdings" w:hAnsi="Wingdings" w:hint="default"/>
      </w:rPr>
    </w:lvl>
  </w:abstractNum>
  <w:abstractNum w:abstractNumId="26" w15:restartNumberingAfterBreak="0">
    <w:nsid w:val="7C3261BC"/>
    <w:multiLevelType w:val="multilevel"/>
    <w:tmpl w:val="764A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9335623">
    <w:abstractNumId w:val="3"/>
  </w:num>
  <w:num w:numId="2" w16cid:durableId="999163080">
    <w:abstractNumId w:val="25"/>
  </w:num>
  <w:num w:numId="3" w16cid:durableId="111829508">
    <w:abstractNumId w:val="4"/>
  </w:num>
  <w:num w:numId="4" w16cid:durableId="1841389538">
    <w:abstractNumId w:val="23"/>
  </w:num>
  <w:num w:numId="5" w16cid:durableId="1499614819">
    <w:abstractNumId w:val="13"/>
  </w:num>
  <w:num w:numId="6" w16cid:durableId="1773239609">
    <w:abstractNumId w:val="17"/>
  </w:num>
  <w:num w:numId="7" w16cid:durableId="1145197184">
    <w:abstractNumId w:val="10"/>
  </w:num>
  <w:num w:numId="8" w16cid:durableId="1573201714">
    <w:abstractNumId w:val="15"/>
  </w:num>
  <w:num w:numId="9" w16cid:durableId="1138229694">
    <w:abstractNumId w:val="11"/>
  </w:num>
  <w:num w:numId="10" w16cid:durableId="987320378">
    <w:abstractNumId w:val="19"/>
  </w:num>
  <w:num w:numId="11" w16cid:durableId="1670676152">
    <w:abstractNumId w:val="6"/>
  </w:num>
  <w:num w:numId="12" w16cid:durableId="1919513110">
    <w:abstractNumId w:val="24"/>
  </w:num>
  <w:num w:numId="13" w16cid:durableId="677804127">
    <w:abstractNumId w:val="0"/>
  </w:num>
  <w:num w:numId="14" w16cid:durableId="783424609">
    <w:abstractNumId w:val="2"/>
  </w:num>
  <w:num w:numId="15" w16cid:durableId="1722024319">
    <w:abstractNumId w:val="1"/>
  </w:num>
  <w:num w:numId="16" w16cid:durableId="853374689">
    <w:abstractNumId w:val="9"/>
  </w:num>
  <w:num w:numId="17" w16cid:durableId="190654633">
    <w:abstractNumId w:val="18"/>
  </w:num>
  <w:num w:numId="18" w16cid:durableId="940991984">
    <w:abstractNumId w:val="8"/>
  </w:num>
  <w:num w:numId="19" w16cid:durableId="1536694498">
    <w:abstractNumId w:val="22"/>
  </w:num>
  <w:num w:numId="20" w16cid:durableId="715086260">
    <w:abstractNumId w:val="26"/>
  </w:num>
  <w:num w:numId="21" w16cid:durableId="1481845425">
    <w:abstractNumId w:val="7"/>
  </w:num>
  <w:num w:numId="22" w16cid:durableId="366293448">
    <w:abstractNumId w:val="20"/>
  </w:num>
  <w:num w:numId="23" w16cid:durableId="745491408">
    <w:abstractNumId w:val="21"/>
  </w:num>
  <w:num w:numId="24" w16cid:durableId="1627077212">
    <w:abstractNumId w:val="14"/>
  </w:num>
  <w:num w:numId="25" w16cid:durableId="412748073">
    <w:abstractNumId w:val="16"/>
  </w:num>
  <w:num w:numId="26" w16cid:durableId="1971663113">
    <w:abstractNumId w:val="5"/>
  </w:num>
  <w:num w:numId="27" w16cid:durableId="3563944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19"/>
    <w:rsid w:val="000A56AF"/>
    <w:rsid w:val="001B234C"/>
    <w:rsid w:val="00235BA2"/>
    <w:rsid w:val="0034096A"/>
    <w:rsid w:val="003551F0"/>
    <w:rsid w:val="0037324E"/>
    <w:rsid w:val="00380C9E"/>
    <w:rsid w:val="003E325C"/>
    <w:rsid w:val="00523B46"/>
    <w:rsid w:val="00523D8D"/>
    <w:rsid w:val="00593CBA"/>
    <w:rsid w:val="00613746"/>
    <w:rsid w:val="00642D6E"/>
    <w:rsid w:val="00696519"/>
    <w:rsid w:val="006B2975"/>
    <w:rsid w:val="00740EF8"/>
    <w:rsid w:val="007D7A01"/>
    <w:rsid w:val="00924978"/>
    <w:rsid w:val="00A03ED2"/>
    <w:rsid w:val="00A160FD"/>
    <w:rsid w:val="00A4125E"/>
    <w:rsid w:val="00AC7E6B"/>
    <w:rsid w:val="00AD5FDD"/>
    <w:rsid w:val="00AF2FC3"/>
    <w:rsid w:val="00C728B5"/>
    <w:rsid w:val="00CC0762"/>
    <w:rsid w:val="00CC3BFB"/>
    <w:rsid w:val="00D014BB"/>
    <w:rsid w:val="00D73EBA"/>
    <w:rsid w:val="00D967DC"/>
    <w:rsid w:val="00DB4BEE"/>
    <w:rsid w:val="00E16B3C"/>
    <w:rsid w:val="00E36BC3"/>
    <w:rsid w:val="00F0115A"/>
    <w:rsid w:val="00F97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279EA7"/>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rPr>
  </w:style>
  <w:style w:type="paragraph" w:styleId="Heading1">
    <w:name w:val="heading 1"/>
    <w:basedOn w:val="Normal"/>
    <w:next w:val="Normal"/>
    <w:qFormat/>
    <w:pPr>
      <w:keepNext/>
      <w:tabs>
        <w:tab w:val="left" w:pos="931"/>
        <w:tab w:val="left" w:pos="1361"/>
        <w:tab w:val="left" w:pos="2633"/>
        <w:tab w:val="left" w:pos="3484"/>
        <w:tab w:val="left" w:pos="4334"/>
        <w:tab w:val="left" w:pos="5185"/>
        <w:tab w:val="left" w:pos="6036"/>
        <w:tab w:val="left" w:pos="6887"/>
        <w:tab w:val="left" w:pos="7738"/>
      </w:tabs>
      <w:outlineLvl w:val="0"/>
    </w:pPr>
    <w:rPr>
      <w:rFonts w:ascii="Tahoma" w:hAnsi="Tahoma"/>
      <w:b/>
      <w:sz w:val="22"/>
      <w:u w:val="single"/>
    </w:rPr>
  </w:style>
  <w:style w:type="paragraph" w:styleId="Heading2">
    <w:name w:val="heading 2"/>
    <w:basedOn w:val="Normal"/>
    <w:next w:val="Normal"/>
    <w:qFormat/>
    <w:pPr>
      <w:keepNext/>
      <w:tabs>
        <w:tab w:val="left" w:pos="426"/>
        <w:tab w:val="left" w:pos="2633"/>
        <w:tab w:val="left" w:pos="3484"/>
        <w:tab w:val="left" w:pos="4334"/>
        <w:tab w:val="left" w:pos="5185"/>
        <w:tab w:val="left" w:pos="6036"/>
        <w:tab w:val="left" w:pos="6887"/>
        <w:tab w:val="left" w:pos="7738"/>
      </w:tabs>
      <w:outlineLvl w:val="1"/>
    </w:pPr>
    <w:rPr>
      <w:rFonts w:ascii="Tahoma" w:hAnsi="Tahom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asicParagraph">
    <w:name w:val="[Basic Paragraph]"/>
    <w:basedOn w:val="Normal"/>
    <w:pPr>
      <w:widowControl w:val="0"/>
      <w:autoSpaceDE w:val="0"/>
      <w:autoSpaceDN w:val="0"/>
      <w:adjustRightInd w:val="0"/>
      <w:spacing w:line="288" w:lineRule="auto"/>
      <w:textAlignment w:val="center"/>
    </w:pPr>
    <w:rPr>
      <w:rFonts w:ascii="MinionPro-Regular" w:hAnsi="MinionPro-Regular"/>
      <w:color w:val="000000"/>
    </w:rPr>
  </w:style>
  <w:style w:type="paragraph" w:styleId="BodyText">
    <w:name w:val="Body Text"/>
    <w:basedOn w:val="Normal"/>
    <w:pPr>
      <w:tabs>
        <w:tab w:val="left" w:pos="-770"/>
        <w:tab w:val="left" w:pos="0"/>
        <w:tab w:val="left" w:pos="931"/>
        <w:tab w:val="left" w:pos="1361"/>
        <w:tab w:val="left" w:pos="2633"/>
        <w:tab w:val="left" w:pos="3484"/>
        <w:tab w:val="left" w:pos="4334"/>
        <w:tab w:val="left" w:pos="5185"/>
        <w:tab w:val="left" w:pos="6036"/>
        <w:tab w:val="left" w:pos="6887"/>
        <w:tab w:val="left" w:pos="7738"/>
      </w:tabs>
    </w:pPr>
    <w:rPr>
      <w:rFonts w:ascii="Tahoma" w:hAnsi="Tahoma"/>
      <w:sz w:val="22"/>
    </w:rPr>
  </w:style>
  <w:style w:type="paragraph" w:styleId="DocumentMap">
    <w:name w:val="Document Map"/>
    <w:basedOn w:val="Normal"/>
    <w:pPr>
      <w:shd w:val="clear" w:color="auto" w:fill="000080"/>
    </w:pPr>
    <w:rPr>
      <w:rFonts w:ascii="Helvetica" w:eastAsia="MS Gothic" w:hAnsi="Helvetica"/>
    </w:rPr>
  </w:style>
  <w:style w:type="paragraph" w:styleId="BalloonText">
    <w:name w:val="Balloon Text"/>
    <w:basedOn w:val="Normal"/>
    <w:link w:val="BalloonTextChar"/>
    <w:uiPriority w:val="99"/>
    <w:semiHidden/>
    <w:unhideWhenUsed/>
    <w:rsid w:val="00D967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67DC"/>
    <w:rPr>
      <w:rFonts w:ascii="Lucida Grande" w:hAnsi="Lucida Grande" w:cs="Lucida Grande"/>
      <w:noProof/>
      <w:sz w:val="18"/>
      <w:szCs w:val="18"/>
    </w:rPr>
  </w:style>
  <w:style w:type="character" w:styleId="PageNumber">
    <w:name w:val="page number"/>
    <w:basedOn w:val="DefaultParagraphFont"/>
    <w:uiPriority w:val="99"/>
    <w:semiHidden/>
    <w:unhideWhenUsed/>
    <w:rsid w:val="00523B46"/>
  </w:style>
  <w:style w:type="paragraph" w:styleId="NormalWeb">
    <w:name w:val="Normal (Web)"/>
    <w:basedOn w:val="Normal"/>
    <w:uiPriority w:val="99"/>
    <w:semiHidden/>
    <w:unhideWhenUsed/>
    <w:rsid w:val="00F97D6A"/>
    <w:pPr>
      <w:spacing w:before="100" w:beforeAutospacing="1" w:after="100" w:afterAutospacing="1"/>
    </w:pPr>
    <w:rPr>
      <w:noProof w:val="0"/>
      <w:szCs w:val="24"/>
    </w:rPr>
  </w:style>
  <w:style w:type="table" w:styleId="TableGrid">
    <w:name w:val="Table Grid"/>
    <w:basedOn w:val="TableNormal"/>
    <w:uiPriority w:val="39"/>
    <w:rsid w:val="00F97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97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3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02CBB44608C041AD3D4E8DCE613FD4" ma:contentTypeVersion="11" ma:contentTypeDescription="Create a new document." ma:contentTypeScope="" ma:versionID="c8e677e13894825b318a977e794a59cf">
  <xsd:schema xmlns:xsd="http://www.w3.org/2001/XMLSchema" xmlns:xs="http://www.w3.org/2001/XMLSchema" xmlns:p="http://schemas.microsoft.com/office/2006/metadata/properties" xmlns:ns2="e167ee8c-bd76-4879-add0-de1c4999f642" xmlns:ns3="952943b5-fa6a-4d83-80ce-2a4e7482e63f" targetNamespace="http://schemas.microsoft.com/office/2006/metadata/properties" ma:root="true" ma:fieldsID="e611641366f7b03ddef2032592fce10b" ns2:_="" ns3:_="">
    <xsd:import namespace="e167ee8c-bd76-4879-add0-de1c4999f642"/>
    <xsd:import namespace="952943b5-fa6a-4d83-80ce-2a4e7482e6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7ee8c-bd76-4879-add0-de1c4999f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7fc028d-a694-44c3-a799-4a866cff6cb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2943b5-fa6a-4d83-80ce-2a4e7482e6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01062b-7f68-4074-b153-4172c2ed038c}" ma:internalName="TaxCatchAll" ma:showField="CatchAllData" ma:web="952943b5-fa6a-4d83-80ce-2a4e7482e6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2943b5-fa6a-4d83-80ce-2a4e7482e63f" xsi:nil="true"/>
    <lcf76f155ced4ddcb4097134ff3c332f xmlns="e167ee8c-bd76-4879-add0-de1c4999f6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6CDD4C-3A99-42FA-AFE8-B7CF03516171}"/>
</file>

<file path=customXml/itemProps2.xml><?xml version="1.0" encoding="utf-8"?>
<ds:datastoreItem xmlns:ds="http://schemas.openxmlformats.org/officeDocument/2006/customXml" ds:itemID="{799F2262-5072-4262-AF79-C35F70923EDF}"/>
</file>

<file path=customXml/itemProps3.xml><?xml version="1.0" encoding="utf-8"?>
<ds:datastoreItem xmlns:ds="http://schemas.openxmlformats.org/officeDocument/2006/customXml" ds:itemID="{3CBA07E0-7B62-483F-A148-440B6612579A}"/>
</file>

<file path=docMetadata/LabelInfo.xml><?xml version="1.0" encoding="utf-8"?>
<clbl:labelList xmlns:clbl="http://schemas.microsoft.com/office/2020/mipLabelMetadata">
  <clbl:label id="{c1357b91-7131-4a5f-91ad-1b0c9235c99c}" enabled="0" method="" siteId="{c1357b91-7131-4a5f-91ad-1b0c9235c99c}"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2010</Characters>
  <Application>Microsoft Office Word</Application>
  <DocSecurity>0</DocSecurity>
  <Lines>33</Lines>
  <Paragraphs>8</Paragraphs>
  <ScaleCrop>false</ScaleCrop>
  <Company/>
  <LinksUpToDate>false</LinksUpToDate>
  <CharactersWithSpaces>2324</CharactersWithSpaces>
  <SharedDoc>false</SharedDoc>
  <HLinks>
    <vt:vector size="12" baseType="variant">
      <vt:variant>
        <vt:i4>5832795</vt:i4>
      </vt:variant>
      <vt:variant>
        <vt:i4>-1</vt:i4>
      </vt:variant>
      <vt:variant>
        <vt:i4>2055</vt:i4>
      </vt:variant>
      <vt:variant>
        <vt:i4>1</vt:i4>
      </vt:variant>
      <vt:variant>
        <vt:lpwstr>:CCC_001 WT LH A4 [TEM#14D4E.jpg</vt:lpwstr>
      </vt:variant>
      <vt:variant>
        <vt:lpwstr/>
      </vt:variant>
      <vt:variant>
        <vt:i4>5832792</vt:i4>
      </vt:variant>
      <vt:variant>
        <vt:i4>-1</vt:i4>
      </vt:variant>
      <vt:variant>
        <vt:i4>2056</vt:i4>
      </vt:variant>
      <vt:variant>
        <vt:i4>1</vt:i4>
      </vt:variant>
      <vt:variant>
        <vt:lpwstr>:CCC_001 WT LH A4 [TEM#14D4F.jpg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2026-07-06T15:10:00Z</dcterms:created>
  <dcterms:modified xsi:type="dcterms:W3CDTF">2026-07-06T15:10:00Z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0x010100C902CBB44608C041AD3D4E8DCE613FD4</vt:lpwstr>
  </property>
</Properties>
</file>